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FD" w:rsidRPr="001248C4" w:rsidRDefault="00E102FD" w:rsidP="00E102FD">
      <w:pPr>
        <w:spacing w:after="100" w:afterAutospacing="1" w:line="376" w:lineRule="atLeast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мен тәрбие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тәрбие мен оқытудың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береті</w:t>
      </w:r>
      <w:proofErr w:type="gram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оқу бағдарламаларының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іске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асырылуы</w:t>
      </w:r>
      <w:proofErr w:type="spell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1) 2017-2018, 2018-2019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жылдарында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Қазақстан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Үкіметінің 2016 жылғы 13 мамырдағы № 22 қаулысымен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бекітілген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  оқытудың жалпыға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даярлықтың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бағдарламасы және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мен оқытудың үлгілі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жоспарларына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сәйкес ұйымдастырылды.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беруді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және ғылымды дамытудың 2016-2019 жылдарға арналған бағдарламасында айқындалған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міндеттеріне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үшін «Денсаулық», «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Таным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», «Денсаулық», «Шығармашылық», «Қатынас»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салаларының мазмұныны жүзеге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асырылды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даярлықтың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мақсаты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балалардың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зияткерлік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олардың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білімді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игеруге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дайындығын қамтамасыз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оқу әрекетін 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меңгеру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үшін баллада тұлғалық қасиеттерін қалыптастыру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2019-2020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жалпыға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2018 жылғы 31 қазандағы №604 бұйрығына өзгерістер мен толықтырулар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), ҚР БҒМ 2012 жылғы 20 желтоқсандағы №557 бұйрығымен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бекітілген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(2018 жылғы 10 қазандағы №556 бұйрығымен өзгерістер мен толықтырулар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енгізілген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) және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бағдарламасына (Қ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2016 жылғы 12 тамыздағы №499 бұйрығы) сәйкес ұйымдастырылды.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2020-2021, 2021-2022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жылдарында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жалпыға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2018 жылғы 31 қазандағы №604 бұйрығына өзгерістер мен толықтырулар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), ҚР БҒМ 2012 жылғы 20 желтоқсандағы №557 бұйрығына 1-қосымша,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2020 жылғы 12 мамырдағы №195 бұйрығына 1-қосымшада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типтік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бағдарламасына (ҚР БҒМ 2016 жылғы 12 тамыздағы №499 бұйрығы) сәйкес ұйымдастырылды.</w:t>
      </w:r>
    </w:p>
    <w:p w:rsidR="00E102FD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(жұмыс 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қу жоспарының көшірмелері қоса жалғанды).</w:t>
      </w:r>
      <w:r w:rsidR="001248C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248C4" w:rsidRDefault="001248C4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8C4" w:rsidRPr="001248C4" w:rsidRDefault="001248C4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2) Қазақстан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proofErr w:type="gram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proofErr w:type="gram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ілім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және ғылым министрінің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міндетін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атқарушының 2016 жылғы 12 тамыздағы № 499 бұйрығымен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бекітілген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нормативтік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құқықтық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актілерді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тіркеу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тізілімінде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14235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болып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тіркелген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тәрбие мен оқытудың үлгілік оқу бағдарламасына (бұдан ә</w:t>
      </w:r>
      <w:proofErr w:type="gram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 – МДТО үлгілік оқу бағдарламасы) сәйкес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беру қызметін жүзеге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асыру</w:t>
      </w:r>
      <w:proofErr w:type="spell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2017-2018, 2018-2019, 2019-2020, 2020-2021, 2021-2022 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жылдары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мектептің  жұмыс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жоспарларында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салаларының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оқу 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әндері және сағат саны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жүйесінің 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жоспарларына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жалпыға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стандартына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сәйкес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келуі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бақ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ылау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алынып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тексерілді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2017-2018 оқу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бойынша</w:t>
      </w:r>
      <w:proofErr w:type="spell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2017-2018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2016 жылғы 22 маусымдағы №391 бұйрығының 1 қосымшасына сәйкес ұйымдастырылды.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2018-2019 оқу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бойынша</w:t>
      </w:r>
      <w:proofErr w:type="spell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2018-2019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2016 жылғы 22 маусымдағы №391 бұйрығының 1 қосымшасына сәйкес ұйымдастырылды.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2019-2020 оқу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бойынша</w:t>
      </w:r>
      <w:proofErr w:type="spell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2019-2020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2012 жылғы 12 желтоқсандағы№557 бұйрығымен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бекітілген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(2018 жылғы 10 қазандағы №556 бұ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йрығымен өзгерістер мен толықтырулар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енгізілген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) сәйкес ұйымдастырылды.</w:t>
      </w:r>
      <w:proofErr w:type="gram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2020-2021 оқу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бойынша</w:t>
      </w:r>
      <w:proofErr w:type="spellEnd"/>
    </w:p>
    <w:p w:rsidR="00E102FD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2020-2021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)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2012 жылғы 20 желтоқсандағы №557 бұйрығына 1 қосымша,  ҚР БҒМ 2020 жылғы 12 мамырдағы №195 бұйрығының 1 қосымшасы,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сәйкес ұйымдастырылды.</w:t>
      </w:r>
    </w:p>
    <w:p w:rsidR="001248C4" w:rsidRPr="001248C4" w:rsidRDefault="001248C4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2021-2022 оқу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жылы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бойынша</w:t>
      </w:r>
      <w:proofErr w:type="spell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2020-2021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) Қ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БҒМ 2012 жылғы 20 желтоқсандағы №557 бұйрығына 1 қосымша,  ҚР БҒМ 2020 жылғы 12 мамырдағы №195 бұйрығының 1 қосымшасы,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үлгілік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сәйкес ұйымдастырылды.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(күн тәртібі, өтпелі тақырыптар, циклограммаға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жасалған перспективалық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мен жылдық жұмыс жоспарларының көшірмесі қоса жалғанды).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МДТО үлгілік оқу бағдарламасын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сапалы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жүзеге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мақсатында, баланың өмі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ін қорғауды және денсаулығын нығайтуды қамтамасыз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пәндік-кеңістік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дамытушы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орта ұйымдастырылған. (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бейнематериалдар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, жүкқұжаттың көшірмелері қоса жалғанды).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МЖМБС және МДТО үлгілік оқу бағдарламасының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талаптарына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сәйкес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оқытудың мазмұнын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орындауды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 мен оқыту» мамандығы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8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2017-2018 оқу жылында 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бастауыш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білімі бар 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 жұмыс жасады (диплом көшірмесі қоса жал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ғанды). «Мектепке дейінгі тәрбие және оқыту» мамандығы бойынша педагогтардың үлесі 100%, демек үздік деп бағаланады.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1248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2018-2019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«Мектепке дейінгі тәрбие мен оқыту» мамандығы бойынша арнаулы орта білімі бар 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бастауыш білімі бар 1 педагог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 жасады (диплом қоса жалғанды). «Мектепке дейінгі тәрбие және оқыту» мамандығы бойынша педагогтардың үлесі 100%, демек үздік деп бағаланады.</w:t>
      </w:r>
    </w:p>
    <w:p w:rsidR="00542563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 2019-2020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«Мектепке дейінгі тәрбие мен оқыту» мамандығы бойынша 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 бар 1 педагог және бастауыш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білімі бар 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 жұмыс жасады (диплом қоса жалғанды). «Мектепке дейінгі тәрбие және оқыту» мамандығы бойынша педагогтардың үлесі 100%, демек үздік деп бағаланады.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 2020-2021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«Мектепке дейінгі тәрбие мен оқыту» мамандығы бойынша арнаулы орта білімі бар 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бастауыш білімі бар 1 педагог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 жасады (диплом қоса жалғанды). «Мектепке дейінгі тәрбие және оқыту» мамандығы бойынша педагогтардың үлесі 100%, демек үздік деп бағаланады.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 2021-2022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«Мектепке дейінгі тәрбие мен оқыту» мамандығы бойынша арнаулы орта білімі бар </w:t>
      </w:r>
      <w:r w:rsidR="00542563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</w:t>
      </w:r>
      <w:r w:rsidR="00542563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бастауыш білімі бар 1 педагог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 жасады (диплом қоса жалғанды). «Мектепке дейінгі тәрбие және оқыту» мамандығы бойынша педагогтардың үлесі 100%, демек үздік деп бағаланады.</w:t>
      </w:r>
    </w:p>
    <w:p w:rsidR="00542563" w:rsidRPr="001248C4" w:rsidRDefault="00542563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42563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2017-2018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мектепалды даярлық сыныбында ерекше білім беруге қажеттілігі бар оқушы болған жоқ.</w:t>
      </w:r>
    </w:p>
    <w:p w:rsidR="00542563" w:rsidRPr="001248C4" w:rsidRDefault="00542563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935F4" w:rsidRPr="001248C4" w:rsidRDefault="00E102FD" w:rsidP="00F935F4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2018-2019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мектепалды даярлық сыныбында ерекше білім беруге қажеттілігі бар </w:t>
      </w:r>
      <w:r w:rsidR="00F935F4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оқушы болған жоқ.</w:t>
      </w:r>
    </w:p>
    <w:p w:rsidR="00542563" w:rsidRPr="001248C4" w:rsidRDefault="00542563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2019-2020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мектепалды даярлық сыныбында ерекше білім беруге қажеттілігі бар оқушы болған жоқ.</w:t>
      </w:r>
    </w:p>
    <w:p w:rsidR="00542563" w:rsidRPr="001248C4" w:rsidRDefault="00542563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2020-2021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мектепалды даярлық сыныбында ерекше білім беруге қажеттілігі бар оқушы болған жоқ.</w:t>
      </w:r>
    </w:p>
    <w:p w:rsidR="00542563" w:rsidRPr="001248C4" w:rsidRDefault="00542563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2021-2022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мектепалды даярлық сыныбында ерекше білім беруге қажеттілігі бар оқушы болған жоқ.</w:t>
      </w:r>
    </w:p>
    <w:p w:rsidR="00E102FD" w:rsidRPr="001248C4" w:rsidRDefault="00E102FD" w:rsidP="00E102FD">
      <w:pPr>
        <w:pStyle w:val="a5"/>
        <w:numPr>
          <w:ilvl w:val="0"/>
          <w:numId w:val="3"/>
        </w:numPr>
        <w:spacing w:after="100" w:afterAutospacing="1" w:line="275" w:lineRule="atLeast"/>
        <w:ind w:firstLine="2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Тәрбиеленушілердің даму карталарының көшірмелері қоса жалғанды.</w:t>
      </w:r>
    </w:p>
    <w:p w:rsidR="00E102FD" w:rsidRPr="001248C4" w:rsidRDefault="00E102FD" w:rsidP="00E102FD">
      <w:pPr>
        <w:numPr>
          <w:ilvl w:val="0"/>
          <w:numId w:val="2"/>
        </w:numPr>
        <w:spacing w:before="100" w:beforeAutospacing="1"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"Денсаулық", "Қатынас", "Таным", "Шығармашылық", "Әлеумет" білім беру салаларына негізделген мектепке дейінгі тәрбие мен оқытудың мазмұнын түрлі іс-әрекеттерді ұйымдастыру арқылы оларды кіріктіру жолдарымен іске асыру бойынша перспективалық жоспар көшірмелері мен зияткерлік, спорттық, шығармашылық және көркемдік конкурстарға қатысу нәтижелері қоса жалғанды.</w:t>
      </w:r>
    </w:p>
    <w:tbl>
      <w:tblPr>
        <w:tblW w:w="506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980"/>
        <w:gridCol w:w="1369"/>
        <w:gridCol w:w="2307"/>
        <w:gridCol w:w="3419"/>
      </w:tblGrid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FD" w:rsidRPr="001248C4" w:rsidRDefault="00E102F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FD" w:rsidRPr="001248C4" w:rsidRDefault="00E102F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Оқушының аты-жөні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FD" w:rsidRPr="001248C4" w:rsidRDefault="00E102F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FD" w:rsidRPr="001248C4" w:rsidRDefault="00E102F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Оқу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FD" w:rsidRPr="001248C4" w:rsidRDefault="00E102F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Жеті</w:t>
            </w:r>
            <w:proofErr w:type="gramStart"/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12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ігі</w:t>
            </w:r>
            <w:proofErr w:type="spellEnd"/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Муратжанова Гаухар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2017-2018 оқу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1248C4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Международный детский центр</w:t>
            </w:r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«Алые паруса</w:t>
            </w:r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»диплом 1-место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Пискун Виктория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1248C4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Международная олимпиа</w:t>
            </w:r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да по мультфильму «Маша и Медведь</w:t>
            </w:r>
            <w:proofErr w:type="gramStart"/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иплом 1-место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Галобир</w:t>
            </w:r>
            <w:proofErr w:type="spellEnd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</w:t>
            </w:r>
            <w:r w:rsid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дународная дистанционная олимпиада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«Государственные символы РК</w:t>
            </w:r>
            <w:proofErr w:type="gram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иплом 1-место</w:t>
            </w:r>
          </w:p>
        </w:tc>
      </w:tr>
      <w:tr w:rsidR="009709ED" w:rsidRPr="001248C4" w:rsidTr="009709ED">
        <w:trPr>
          <w:trHeight w:val="590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Корнилов Артем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1248C4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Международная</w:t>
            </w:r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</w:t>
            </w:r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да по мультфильму «Маша и Медведь</w:t>
            </w:r>
            <w:proofErr w:type="gramStart"/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="00762E0F"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иплом 1-место</w:t>
            </w:r>
          </w:p>
        </w:tc>
      </w:tr>
      <w:tr w:rsidR="00762E0F" w:rsidRPr="001248C4" w:rsidTr="00575E03">
        <w:trPr>
          <w:trHeight w:val="146"/>
        </w:trPr>
        <w:tc>
          <w:tcPr>
            <w:tcW w:w="9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0F" w:rsidRPr="001248C4" w:rsidRDefault="00762E0F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ED" w:rsidRPr="001248C4" w:rsidTr="009709ED">
        <w:trPr>
          <w:trHeight w:val="444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Крестьянова Евгения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2018-2019 оқу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Халықаралық «ПОНИ» байқауының жүлдегері, диплом</w:t>
            </w:r>
          </w:p>
        </w:tc>
      </w:tr>
      <w:tr w:rsidR="009709ED" w:rsidRPr="001248C4" w:rsidTr="009709ED">
        <w:trPr>
          <w:trHeight w:val="444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Мураткалиев Рахат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Халықаралық «ПОНИ» байқауының жүлдегері, диплом</w:t>
            </w:r>
          </w:p>
        </w:tc>
      </w:tr>
      <w:tr w:rsidR="009709ED" w:rsidRPr="001248C4" w:rsidTr="009709ED">
        <w:trPr>
          <w:trHeight w:val="444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Пархоменко Давид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Халықаралық «ПОНИ» байқауының жүлдегері, диплом</w:t>
            </w:r>
          </w:p>
        </w:tc>
      </w:tr>
      <w:tr w:rsidR="00822D71" w:rsidRPr="001248C4" w:rsidTr="00575E03">
        <w:trPr>
          <w:trHeight w:val="152"/>
        </w:trPr>
        <w:tc>
          <w:tcPr>
            <w:tcW w:w="9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D71" w:rsidRPr="001248C4" w:rsidRDefault="00822D71" w:rsidP="001248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ED" w:rsidRPr="001248C4" w:rsidTr="009709ED">
        <w:trPr>
          <w:trHeight w:val="2361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Берденов Асхат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2019-2020 оқу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1.Р-лық «Балабақша Әлемі» Балабақша порталы балалар арасындағы  «Қысқы пейжаз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көрмесурет байқауында, диплом 2-орын</w:t>
            </w:r>
          </w:p>
          <w:p w:rsidR="00F66C52" w:rsidRPr="001248C4" w:rsidRDefault="00F66C52" w:rsidP="00F6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2.ҚР «Өнеге» интеллектуалды білім порталы Р-лық қашықтықтан «Ерлік-ұрпаққа ұран!»диплом 2-орын</w:t>
            </w:r>
          </w:p>
          <w:p w:rsidR="00F66C52" w:rsidRPr="001248C4" w:rsidRDefault="00F66C52" w:rsidP="00F6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ПОНИ сайысының қатысушысы, сертификат</w:t>
            </w:r>
          </w:p>
        </w:tc>
      </w:tr>
      <w:tr w:rsidR="009709ED" w:rsidRPr="001248C4" w:rsidTr="009709ED">
        <w:trPr>
          <w:trHeight w:val="742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Бегіндік Бегімсұлу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F6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Р-лық «Балабақша Әлемі»    «Мен бақытты баламын» көрмесурет байқауында диплом 1-орын </w:t>
            </w:r>
          </w:p>
        </w:tc>
      </w:tr>
      <w:tr w:rsidR="009709ED" w:rsidRPr="00D34F33" w:rsidTr="009709ED">
        <w:trPr>
          <w:trHeight w:val="882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Жумаев Ернур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1.Р-лық «Балабақша Әлемі» Балабақша порталы балалар арасындағы  «Қысқы пейжаз» көрмесурет диплом 3-орын,</w:t>
            </w:r>
          </w:p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2.«Ақтөбе-Дарын» Өнірлік ғылыми-тәжірибелік қосымша білім беру орталығы </w:t>
            </w:r>
          </w:p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«Ұлы Жеңіске тарту» мәнерлеп оқу Мақтау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қағазы</w:t>
            </w:r>
          </w:p>
          <w:p w:rsidR="00F66C52" w:rsidRPr="001248C4" w:rsidRDefault="00F66C52" w:rsidP="00F6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3.ҚР «Өнеге» интеллектуалды білім порталының Р-лық қашықтықтан «Ерлік-ұрпаққа ұран!» диплом 2-орын</w:t>
            </w:r>
          </w:p>
        </w:tc>
      </w:tr>
      <w:tr w:rsidR="009709ED" w:rsidRPr="00D34F33" w:rsidTr="009709ED">
        <w:trPr>
          <w:trHeight w:val="2811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Жұмабай   Інжу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1.ҚР «Өнеге» интеллектуалды білім порталының Р-лық қашықтықтан «Жанымда жүр жақсы адам...»диплом 2-орын </w:t>
            </w:r>
          </w:p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2.«Ақтөбе-Дарын»Өнірлік ғылыми-тәжірибелік қосымша білім беру орталығы </w:t>
            </w:r>
          </w:p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«Ұлы Жеңіске тарту»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мәнерлеп оқу 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Мақтау қағазы</w:t>
            </w:r>
          </w:p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қашықтықтан «Ерлік-ұрпаққа ұран!»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диплом 2-орын </w:t>
            </w:r>
          </w:p>
        </w:tc>
      </w:tr>
      <w:tr w:rsidR="009709ED" w:rsidRPr="001248C4" w:rsidTr="009709ED">
        <w:trPr>
          <w:trHeight w:val="882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Давлетов Ерали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интеллектуалды білім порталы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лық қашықтықтан «Жанымда жүр жақсы адам...»диплом 2-орын </w:t>
            </w:r>
          </w:p>
        </w:tc>
      </w:tr>
      <w:tr w:rsidR="009709ED" w:rsidRPr="001248C4" w:rsidTr="009709ED">
        <w:trPr>
          <w:trHeight w:val="888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Садық Адия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лық қашықтықтан «Жанымда жүр жақсы адам...»диплом 2-орын 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Сұлтан Аңсаған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«Балабақша Әлемі» Балабақша порталы балалар арасындағы  «Мен бақытты баламын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көрмесурет байқауында диплом 1-орын 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Төрехан Аягөз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лық «Балабақша Әлемі»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Балабақша порталы балалар арасындағы «Мен бақытты баламын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көрмесурет байқауында диплом 1-орын 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Төлеухан Ақтоты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лық қашықтықтан 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«Сыйынар ем,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Ана деген тәңірге!»диплом 2-орын </w:t>
            </w:r>
          </w:p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«Балабақша Әлемі» Балабақша порталы балалар арасындағы  «Қысқы пейжаз»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көрмесурет диплом  2-орын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Михайлов Әлімжан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қашықтықтан «Сыйынар ем,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Ана деген тәңірге!»диплом 2-орын 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Нурбергенова Жансель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қашықтықтан «Сыйынар ем,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Ана деген тәңірге!»диплом 2-орын </w:t>
            </w:r>
          </w:p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«Балабақша Әлемі» Балабақша порталы балалар арасындағы  «Қысқы пейжаз»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көрмесурет байқауында диплом 3-орын</w:t>
            </w:r>
          </w:p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3.Область«Ұлы Жеңіске тарту» қашықтықтан облыстық мәнерлеп оқу байқауы, мақтау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қағазы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Шаимова Жанель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қашықтықтан «Сыйынар ем,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Ана деген тәңірге!»диплом 2-орын </w:t>
            </w:r>
          </w:p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интеллектуалды білім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лық қашықтықтан «Ерлік-ұрпаққа ұран!»диплом 1-орын 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Хасенова Тамина</w:t>
            </w:r>
          </w:p>
          <w:p w:rsidR="00F66C52" w:rsidRPr="001248C4" w:rsidRDefault="00F66C52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7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ҚР «Өнеге»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интеллектуалды білім порталының Р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лық қашықтықтан «Сыйынар ем,</w:t>
            </w:r>
            <w:r w:rsidR="00E777C0"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Ана деген тәңірге!»диплом 2-орын </w:t>
            </w:r>
          </w:p>
        </w:tc>
      </w:tr>
      <w:tr w:rsidR="00F66C52" w:rsidRPr="001248C4" w:rsidTr="00575E03">
        <w:trPr>
          <w:trHeight w:val="66"/>
        </w:trPr>
        <w:tc>
          <w:tcPr>
            <w:tcW w:w="9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52" w:rsidRPr="001248C4" w:rsidRDefault="00F66C52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Латыпова Румия</w:t>
            </w:r>
          </w:p>
        </w:tc>
        <w:tc>
          <w:tcPr>
            <w:tcW w:w="13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2020-2021 оқу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1.«Бақытты балалық шақ» атты Р-лық байқау 2 дәрежелі диплом</w:t>
            </w:r>
          </w:p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2.Р-ка көлемінде бала шығармашылығын дамыту мақсаты өткен </w:t>
            </w:r>
          </w:p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«Жайдарлы жаз» байқауы 2 дәрежелі диплом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Бөкенбай Нұрәділ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1.«Бақытты балалық шақ» атты Р-лық байқауда 2 дәрежелі диплом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Байгөбек Асмина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Р-ка көлемінде бала шығармашылығын дамыту мақсаты өткен </w:t>
            </w:r>
          </w:p>
          <w:p w:rsidR="003E545E" w:rsidRPr="001248C4" w:rsidRDefault="003E545E" w:rsidP="00CF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«Жайдарлы жаз» байқауы 1 дәрежелі диплом</w:t>
            </w:r>
          </w:p>
        </w:tc>
      </w:tr>
      <w:tr w:rsidR="009709ED" w:rsidRPr="00D34F33" w:rsidTr="009709ED">
        <w:trPr>
          <w:trHeight w:val="67"/>
        </w:trPr>
        <w:tc>
          <w:tcPr>
            <w:tcW w:w="4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68017A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68017A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68017A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E545E" w:rsidRPr="0068017A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5E" w:rsidRPr="0068017A" w:rsidRDefault="003E545E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Абилов Елнар</w:t>
            </w:r>
          </w:p>
        </w:tc>
        <w:tc>
          <w:tcPr>
            <w:tcW w:w="13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75E03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2021-2022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оқу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Халықаралық «ПОНИ»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Палитра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байқауының жүлдегері, диплом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Абдуллов Талант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Халықаралық «ПОНИ»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Палитра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байқауының жүлдегері, диплом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 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Әбілғазы Алдияр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Халықаралық «ПОНИ»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Палитра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байқауының жүлдегері, диплом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3 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Беккужина Инжу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Халықаралық «ПОНИ» байқауының жүлдегері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 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Бөкенбай Нұәлі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Халықаралық «ПОНИ»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Палитра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байқауының жүлдегері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 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Жақсыбаев Нұрәли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«ПОНИ» байқауының жүлдегері, диплом1 дәрежелі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Орысқұлова Ақниет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1.Республикалық «Өрлеу»Қош келдің,Алтын күз байқауы 1-орын</w:t>
            </w:r>
          </w:p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2.Халықаралық «ПОНИ» Палитра байқауының жүлдегері, диплом1 дәрежелі</w:t>
            </w:r>
          </w:p>
        </w:tc>
      </w:tr>
      <w:tr w:rsidR="009709ED" w:rsidRPr="00D34F33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Сұлтан Айзере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1.Республикалық «Өрлеу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Қош келдің,Алтын күз байқауы 1-орын</w:t>
            </w:r>
          </w:p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2.Халықаралық «ПОНИ» Палитра байқауының жүлдегері, диплом 1дәрежелі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Оразбай Хан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5A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Халықаралық «ПОНИ» Палитра байқауының жүлдегері, диплом</w:t>
            </w:r>
          </w:p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Рақымжан Анель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ПОНИ Палитра байқауының жүлдегері, 1 дәр.диплом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Каденова Айару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Халықаралық ПОНИ Палитра байқауының жүлдегері,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дәр</w:t>
            </w:r>
            <w:proofErr w:type="gram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иплом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Тлекова Ханшайым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Халықаралық ПОНИ Палитра байқауының жүлдегері,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дәр</w:t>
            </w:r>
            <w:proofErr w:type="gram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иплом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Уралова Жанерке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Халықаралық «ПОНИ» Палитра байқауының жүлдегері, диплом1 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Уразов Тамирлан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Халықаралық «ПОНИ» Палитра байқауының жүлдегері, диплом1 дәрежелі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Жұмаева Ақерке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 </w:t>
            </w:r>
            <w:proofErr w:type="spellStart"/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F6C" w:rsidRPr="001248C4" w:rsidRDefault="005A5F6C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Республикалық «Өрлеу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248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Қош келдің,Алтын күз байқауы 1-орын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46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Оразбай Хан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2C34C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60042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Өрлеу «Ұстазым,менің ұстазым»байқау,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9709ED" w:rsidRPr="001248C4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5E28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Жұмаева Ақерке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2C34C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60042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Өрлеу. Мedia Bilim «Қош келдің,алтын күз»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1 орын </w:t>
            </w:r>
          </w:p>
        </w:tc>
      </w:tr>
      <w:tr w:rsidR="009709ED" w:rsidRPr="009709ED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5E28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Орысқұлова Ақни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2C34C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60042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Өрлеу. Мedia Bilim«Қош келдің,алтын күз»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 орын</w:t>
            </w:r>
          </w:p>
        </w:tc>
      </w:tr>
      <w:tr w:rsidR="009709ED" w:rsidRPr="009709ED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5E28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 Айзере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2C34C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60042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Өрлеу. Мedia Bilim«Қош келдің,алтын күз»диплом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орын</w:t>
            </w:r>
          </w:p>
        </w:tc>
      </w:tr>
      <w:tr w:rsidR="009709ED" w:rsidRPr="009709ED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A04F16" w:rsidRDefault="009709ED" w:rsidP="005E28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Беккужин Инжу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8D047A" w:rsidRDefault="009709ED" w:rsidP="00AB78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8D047A" w:rsidRDefault="009709ED" w:rsidP="003847E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өзін тану пәнінің декадасына қатысқан үшін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9709ED" w:rsidRPr="009709ED" w:rsidTr="009709ED">
        <w:trPr>
          <w:trHeight w:val="66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8D047A" w:rsidRDefault="009709ED" w:rsidP="005E28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Уразов Тамирлан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8D047A" w:rsidRDefault="009709ED" w:rsidP="00AB78B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1248C4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ED" w:rsidRPr="008D047A" w:rsidRDefault="009709ED" w:rsidP="003847E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өзін тану пәнінің декадасына қатысқан үшін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D0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</w:tr>
      <w:tr w:rsidR="009709ED" w:rsidRPr="009709ED" w:rsidTr="009709ED">
        <w:trPr>
          <w:trHeight w:val="37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9ED" w:rsidRPr="009709ED" w:rsidRDefault="009709ED" w:rsidP="00E1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9ED" w:rsidRDefault="009709E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102FD" w:rsidRPr="009709ED" w:rsidRDefault="009709E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09E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102FD" w:rsidRPr="009709E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8.</w:t>
      </w:r>
      <w:r w:rsidR="00E102FD" w:rsidRPr="009709E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Тәрбиеленушілердің даму мониторингі (мониторингтің көшірмесі қоса жалғанды)</w:t>
      </w:r>
    </w:p>
    <w:p w:rsidR="00E102FD" w:rsidRPr="00D34F33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09ED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D34F3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9.1.</w:t>
      </w:r>
      <w:r w:rsidRPr="00D34F33">
        <w:rPr>
          <w:rFonts w:ascii="Times New Roman" w:eastAsia="Times New Roman" w:hAnsi="Times New Roman" w:cs="Times New Roman"/>
          <w:sz w:val="28"/>
          <w:szCs w:val="28"/>
          <w:lang w:val="kk-KZ"/>
        </w:rPr>
        <w:t> МДТО ҮОЖ сәйкес 2017-2018 оқу жылында мектепалды даярлық сыныбында «Денсаулық» білім беру саласының апталық жүктемесі 3 сағатты құрайды. Оның ішінде 2,5 сағаты дене шынықтыру, 0,5 сағаты қауіпсіз мінез-құлық негіздеріне бөлінген.</w:t>
      </w:r>
    </w:p>
    <w:p w:rsidR="00E102FD" w:rsidRPr="00D34F33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F33">
        <w:rPr>
          <w:rFonts w:ascii="Times New Roman" w:eastAsia="Times New Roman" w:hAnsi="Times New Roman" w:cs="Times New Roman"/>
          <w:sz w:val="28"/>
          <w:szCs w:val="28"/>
          <w:lang w:val="kk-KZ"/>
        </w:rPr>
        <w:t>«Қатынас» білім беру саласының апталық жүктемесі 6,5 сағат, оның ішінде сөйлеуді дамыту 1 сағат, көркем әдебиет 0,5 сағат, сауат ашу негіздері 1,5 сағат, орыс тілі 2 сағат, ағылшын тілі 1 сағат, драма 0,5 сағатты құрайды.</w:t>
      </w:r>
    </w:p>
    <w:p w:rsidR="00E102FD" w:rsidRPr="00D34F33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F33">
        <w:rPr>
          <w:rFonts w:ascii="Times New Roman" w:eastAsia="Times New Roman" w:hAnsi="Times New Roman" w:cs="Times New Roman"/>
          <w:sz w:val="28"/>
          <w:szCs w:val="28"/>
          <w:lang w:val="kk-KZ"/>
        </w:rPr>
        <w:t>«Таным» білім беру саласының апталық жүктемесі 3,5 сағатты құрайды. Қарапайым математикалық ұғымдарды қалыптастыру 2 сағат, құрастыру 0,5 сағат, жаратылыстану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«Шығармашылық»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салу, мүсіндеу, аппликацияға 1 сағаттан, музыкаға 2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«Әлеумет»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өзі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өзі тануға 1 сағат, экология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0,5 сағат, қоршаған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ортамен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танысуға 0,5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2018-2019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  оқу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сыныбында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«Денсаулық»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3 сағатты құрайды.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2,5 сағаты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шынықтыру, 0,5 сағаты қауіпсіз міне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құлық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«Қатынас»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6,5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сөйлеуді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сағат, көркем әдебиет 0,5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сауат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ағылшын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сағат, драма 0,5 сағатты құрайды.</w:t>
      </w:r>
      <w:proofErr w:type="gram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Таным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3,5 сағатты құрайды. Қарапайым математикалық ұғымдарды қалыптастыру 2 сағат, құрастыру 0,5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жаратылыстану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«Шығармашылық»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салу, мүсіндеу, аппликацияға 1 сағаттан, музыкаға 2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«Әлеумет»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өзі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өзі тануға 1 сағат, экология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0,5 сағат, қоршаған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ортамен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танысуға 0,5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2019-2020 оқу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сыныбында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«Денсаулық»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3 сағатты құрайды.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2,5 сағаты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шынықтыру, 0,5 сағаты қауіпсіз міне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құлық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«Қатынас»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6,5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сөйлеуді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сағат, көркем әдебиет 0,5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сауат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ағылшын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сағат, драма 0,5 сағатты құрайды.</w:t>
      </w:r>
      <w:proofErr w:type="gramEnd"/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Таным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3,5 сағатты құрайды. Қарапайым математикалық ұғымдарды қалыптастыру 2 сағат, құрастыру 0,5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жаратылыстану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«Шығармашылық»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салу, мүсіндеу, аппликацияға 1 сағаттан, музыкаға 2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«Әлеумет»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өзі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өзі тануға 1 сағат, экология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0,5 сағат, қоршаған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ортамен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танысуға 0,5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2020-2021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сыныбында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«Денсаулық»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3 сағатты құрайды.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2,5 сағаты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шынықтыру, 0,5 сағаты қауіпсіз міне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құлық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«Қатынас»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сөйлеуді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сағат, көркем әдебиет 1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сауат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Таным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2,5 сағатты құрайды. Қарапайым математикалық ұғымдарды қалыптастыру 1 сағат, құрастыру 0,5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жаратылыстану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«Шығармашылық»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салу, мүсіндеу, аппликацияға 1 сағаттан, музыкаға 2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«Әлеумет»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1,5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өзі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өзі тануға 1 сағат, қоршаған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ортамен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танысуға 0,5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сыныбында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«Денсаулық»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3 сағатты құрайды.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2,5 сағаты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шынықтыру, 0,5 сағаты қауіпсіз міне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құлық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«Қатынас»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сөйлеуді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сағат, көркем әдебиет 1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сауат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негіздері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Таным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2,5 сағатты құрайды. Қарапайым математикалық ұғымдарды қалыптастыру 1 сағат, құрастыру 0,5 сағат,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жаратылыстану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«Шығармашылық»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саласының апталық жүктемесі 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салу, мүсіндеу, аппликацияға 1 сағаттан, музыкаға 2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«Әлеумет»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саласына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1,5 сағат, оның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өзі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өзі тануға 1 сағат, қоршаған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ортамен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танысуға 0,5 сағат бөлінген.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9.2.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2017-2018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МДТО ҮОЖ сәйкес оқыту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апталық жүктемесі: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ағылшын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2018-2019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МДТО ҮОЖ сәйкес оқыту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апталық жүктемесі: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ағылшын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2019-2020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МДТО ҮОЖ сәйкес оқыту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апталық жүктемесі: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2 сағат, ағылшын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2020-2021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МДТО ҮОЖ сәйкес оқыту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апталық жүктемесі: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2021-2022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жылында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МДТО ҮОЖ сәйкес оқыту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апталық жүктемесі: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1 сағатты құрайды.</w:t>
      </w:r>
    </w:p>
    <w:p w:rsidR="00E102FD" w:rsidRPr="00B63BF9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17A">
        <w:rPr>
          <w:rFonts w:ascii="Times New Roman" w:eastAsia="Times New Roman" w:hAnsi="Times New Roman" w:cs="Times New Roman"/>
          <w:b/>
          <w:sz w:val="28"/>
          <w:szCs w:val="28"/>
        </w:rPr>
        <w:t>11.Тәрби</w:t>
      </w:r>
      <w:r w:rsidRPr="00B63BF9"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еленушілердің дайындық деңгейіне қойылатын </w:t>
      </w:r>
      <w:proofErr w:type="spellStart"/>
      <w:r w:rsidRPr="00B63BF9">
        <w:rPr>
          <w:rFonts w:ascii="Times New Roman" w:eastAsia="Times New Roman" w:hAnsi="Times New Roman" w:cs="Times New Roman"/>
          <w:b/>
          <w:sz w:val="28"/>
          <w:szCs w:val="28"/>
        </w:rPr>
        <w:t>талаптар</w:t>
      </w:r>
      <w:proofErr w:type="spellEnd"/>
      <w:r w:rsidRPr="00B63BF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МЖМБС мен МДТО үлгілік оқу бағдарламасында анықталған әрбі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және әрбір ұйымдастырылған оқу қызметі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меңгеруге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игеруге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жататын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дағдылар мен құзыреттіліктердің көлемін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(МДТО ҮОЖ әрбір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ұйымдастырылған 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қу қызметінің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бейне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материалдары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қоса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берілді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11.2.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тәрбиеленушілерінің жеті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іктерінің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мониторингі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(қорытынды) нәтижелерінің көшірмесі мен 8 қосымшасына сәйкес толтырылған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кесте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қоса жалғанды.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12.1.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 Өлшемшарттың 9 қосымшасына сәйкес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сыныбының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тізімі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қоса жалғанды.</w:t>
      </w:r>
    </w:p>
    <w:p w:rsidR="00E102FD" w:rsidRPr="001248C4" w:rsidRDefault="00E102FD" w:rsidP="00E102FD">
      <w:pPr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12.2.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тәрбиеленушілерінің МДТО Үлгілік оқу бағдарламасын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игеруін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анықтау мақсатында 4-ші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мұғалімдері төртінші тоқсанда ұйымдастырылған оқу 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әрекетіне қатысып, мүмкіндігінше тәрбиеленушілермен сабақтастық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орнатады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64F" w:rsidRPr="001248C4" w:rsidRDefault="0094464F">
      <w:pPr>
        <w:rPr>
          <w:rFonts w:ascii="Times New Roman" w:hAnsi="Times New Roman" w:cs="Times New Roman"/>
          <w:sz w:val="28"/>
          <w:szCs w:val="28"/>
        </w:rPr>
      </w:pPr>
    </w:p>
    <w:sectPr w:rsidR="0094464F" w:rsidRPr="001248C4" w:rsidSect="0044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40AC"/>
    <w:multiLevelType w:val="multilevel"/>
    <w:tmpl w:val="9C40E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53B60"/>
    <w:multiLevelType w:val="multilevel"/>
    <w:tmpl w:val="18CA86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01765"/>
    <w:multiLevelType w:val="hybridMultilevel"/>
    <w:tmpl w:val="70503D6C"/>
    <w:lvl w:ilvl="0" w:tplc="AAC84D0E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102FD"/>
    <w:rsid w:val="00052A25"/>
    <w:rsid w:val="000D41B6"/>
    <w:rsid w:val="001248C4"/>
    <w:rsid w:val="0017718E"/>
    <w:rsid w:val="002B2532"/>
    <w:rsid w:val="00327EA9"/>
    <w:rsid w:val="003E545E"/>
    <w:rsid w:val="00427065"/>
    <w:rsid w:val="00446559"/>
    <w:rsid w:val="004A6FF2"/>
    <w:rsid w:val="00542563"/>
    <w:rsid w:val="00575E03"/>
    <w:rsid w:val="005A5F6C"/>
    <w:rsid w:val="006554AC"/>
    <w:rsid w:val="0068017A"/>
    <w:rsid w:val="0069332C"/>
    <w:rsid w:val="00762E0F"/>
    <w:rsid w:val="00822D71"/>
    <w:rsid w:val="0094464F"/>
    <w:rsid w:val="009709ED"/>
    <w:rsid w:val="00B03A8C"/>
    <w:rsid w:val="00B26B35"/>
    <w:rsid w:val="00B63BF9"/>
    <w:rsid w:val="00B931CB"/>
    <w:rsid w:val="00CF1218"/>
    <w:rsid w:val="00D34F33"/>
    <w:rsid w:val="00E102FD"/>
    <w:rsid w:val="00E777C0"/>
    <w:rsid w:val="00EB1A7B"/>
    <w:rsid w:val="00F622B2"/>
    <w:rsid w:val="00F66C52"/>
    <w:rsid w:val="00F70BB7"/>
    <w:rsid w:val="00F9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59"/>
  </w:style>
  <w:style w:type="paragraph" w:styleId="2">
    <w:name w:val="heading 2"/>
    <w:basedOn w:val="a"/>
    <w:link w:val="20"/>
    <w:uiPriority w:val="9"/>
    <w:qFormat/>
    <w:rsid w:val="00E1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2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1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02FD"/>
    <w:rPr>
      <w:b/>
      <w:bCs/>
    </w:rPr>
  </w:style>
  <w:style w:type="paragraph" w:styleId="a5">
    <w:name w:val="List Paragraph"/>
    <w:basedOn w:val="a"/>
    <w:uiPriority w:val="34"/>
    <w:qFormat/>
    <w:rsid w:val="00542563"/>
    <w:pPr>
      <w:ind w:left="720"/>
      <w:contextualSpacing/>
    </w:pPr>
  </w:style>
  <w:style w:type="table" w:styleId="a6">
    <w:name w:val="Table Grid"/>
    <w:basedOn w:val="a1"/>
    <w:uiPriority w:val="59"/>
    <w:rsid w:val="00970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709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313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01B6-42F7-4287-B6AD-F5BF5612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ukili</dc:creator>
  <cp:keywords/>
  <dc:description/>
  <cp:lastModifiedBy>Дима</cp:lastModifiedBy>
  <cp:revision>28</cp:revision>
  <dcterms:created xsi:type="dcterms:W3CDTF">2022-02-15T04:41:00Z</dcterms:created>
  <dcterms:modified xsi:type="dcterms:W3CDTF">2022-03-02T12:38:00Z</dcterms:modified>
</cp:coreProperties>
</file>